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Plymouth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Plymouth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Plymouth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Plymouth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Plymouth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Plymouth are estimated to have a score of 1-2 on the PGSI (low-risk gambling), whilst </w:t>
      </w:r>
      <w:r w:rsidRPr="00773DF7">
        <w:rPr>
          <w:rFonts w:ascii="Libre Franklin Light" w:hAnsi="Libre Franklin Light" w:cs="Calibri Light"/>
          <w:b/>
          <w:bCs/>
          <w:color w:val="C45911" w:themeColor="accent2" w:themeShade="BF"/>
        </w:rPr>
        <w:t xml:space="preserve">4.4%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Plymouth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Plymouth is estimated to be </w:t>
      </w:r>
      <w:r w:rsidRPr="00773DF7">
        <w:rPr>
          <w:rFonts w:ascii="Libre Franklin Light" w:eastAsia="Times New Roman" w:hAnsi="Libre Franklin Light" w:cs="Calibri Light"/>
          <w:b/>
          <w:bCs/>
          <w:color w:val="C45911" w:themeColor="accent2" w:themeShade="BF"/>
        </w:rPr>
        <w:t xml:space="preserve">£4,747,111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Plymouth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Plymouth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Plymouth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Plymouth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Plymou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Plymouth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Plymou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Plymouth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26.8%</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Plymouth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Plymou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Plymouth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24.4%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Plymouth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Plymouth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Plymouth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Plymouth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Plymouth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£4,747,111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Plymouth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£77,323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£1,599,076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£114,552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£32,218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£59,066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£2,864,876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£4,747,111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Plymouth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Plymouth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24.6%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Plymouth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22.0%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Plymouth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6.0%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Plymouth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3.1%</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Plymouth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59.6%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Plymouth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24.6%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Plymouth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22.0%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Plymouth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6.0%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Plymouth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Plymouth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59.6%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Plymouth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2BB57DBC-C167-45BC-990F-1A159B234FAB}"/>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